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F6" w:rsidRDefault="002F3CD1">
      <w:pPr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Załącznik nr 1d do SWZ</w:t>
      </w:r>
    </w:p>
    <w:p w:rsidR="002F3CD1" w:rsidRDefault="002F3CD1" w:rsidP="003F6977">
      <w:pPr>
        <w:spacing w:after="24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Część nr IV</w:t>
      </w:r>
    </w:p>
    <w:p w:rsidR="00B92AF6" w:rsidRDefault="002F3CD1" w:rsidP="003F6977">
      <w:pPr>
        <w:spacing w:after="24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Specyfikacja przedmiotu zamówienia</w:t>
      </w:r>
    </w:p>
    <w:p w:rsidR="00B92AF6" w:rsidRDefault="002F3CD1" w:rsidP="003F6977">
      <w:pPr>
        <w:numPr>
          <w:ilvl w:val="0"/>
          <w:numId w:val="2"/>
        </w:numPr>
        <w:spacing w:after="240" w:line="240" w:lineRule="auto"/>
        <w:ind w:left="283" w:hanging="272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Opis przedmiotu zamówienia:</w:t>
      </w:r>
    </w:p>
    <w:p w:rsidR="003F6977" w:rsidRDefault="002F3CD1" w:rsidP="003F6977">
      <w:pPr>
        <w:spacing w:after="0"/>
        <w:ind w:left="283"/>
        <w:rPr>
          <w:rFonts w:ascii="Verdana" w:hAnsi="Verdana"/>
          <w:b/>
          <w:color w:val="000000"/>
          <w:sz w:val="20"/>
          <w:szCs w:val="20"/>
          <w:lang w:val="en-US"/>
        </w:rPr>
      </w:pPr>
      <w:r>
        <w:rPr>
          <w:rFonts w:ascii="Verdana" w:hAnsi="Verdana" w:cs="Times New Roman"/>
          <w:b/>
          <w:sz w:val="20"/>
          <w:szCs w:val="20"/>
        </w:rPr>
        <w:t>Przedmiotem zamówienia jest bezterminowa licencja dla podmiotów administracji publicznej</w:t>
      </w:r>
      <w:r>
        <w:rPr>
          <w:rFonts w:ascii="Verdana" w:hAnsi="Verdana"/>
          <w:b/>
          <w:color w:val="000000"/>
          <w:sz w:val="20"/>
          <w:szCs w:val="20"/>
          <w:lang w:val="en-US"/>
        </w:rPr>
        <w:t xml:space="preserve"> Microsoft Windows Server 2019 Standard 16 Core –</w:t>
      </w:r>
    </w:p>
    <w:p w:rsidR="00B92AF6" w:rsidRDefault="003F6977" w:rsidP="003F6977">
      <w:pPr>
        <w:spacing w:after="240"/>
        <w:ind w:left="283"/>
      </w:pPr>
      <w:r>
        <w:rPr>
          <w:rFonts w:ascii="Verdana" w:hAnsi="Verdana"/>
          <w:b/>
          <w:color w:val="000000"/>
          <w:sz w:val="20"/>
          <w:szCs w:val="20"/>
          <w:lang w:val="en-US"/>
        </w:rPr>
        <w:t xml:space="preserve">3 </w:t>
      </w:r>
      <w:proofErr w:type="spellStart"/>
      <w:r>
        <w:rPr>
          <w:rFonts w:ascii="Verdana" w:hAnsi="Verdana"/>
          <w:b/>
          <w:color w:val="000000"/>
          <w:sz w:val="20"/>
          <w:szCs w:val="20"/>
          <w:lang w:val="en-US"/>
        </w:rPr>
        <w:t>sztuki</w:t>
      </w:r>
      <w:proofErr w:type="spellEnd"/>
      <w:r w:rsidR="002F3CD1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="002F3CD1">
        <w:rPr>
          <w:rFonts w:ascii="Verdana" w:hAnsi="Verdana" w:cs="Times New Roman"/>
          <w:b/>
          <w:sz w:val="20"/>
          <w:szCs w:val="20"/>
        </w:rPr>
        <w:t>lub produktu równoważnego spełni</w:t>
      </w:r>
      <w:r>
        <w:rPr>
          <w:rFonts w:ascii="Verdana" w:hAnsi="Verdana" w:cs="Times New Roman"/>
          <w:b/>
          <w:sz w:val="20"/>
          <w:szCs w:val="20"/>
        </w:rPr>
        <w:t>ającego wymagania Zamawiającego</w:t>
      </w:r>
    </w:p>
    <w:p w:rsidR="001D6347" w:rsidRDefault="002F3CD1" w:rsidP="003F6977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Zakup licencji oprogramowania, o których mowa powyżej, jest uzupełnieniem stanu licencyjnego dla systemów już eksploatowanych w Zarządzie Geodezji, Kartografii</w:t>
      </w:r>
    </w:p>
    <w:p w:rsidR="00B92AF6" w:rsidRDefault="002F3CD1" w:rsidP="001D6347">
      <w:pPr>
        <w:pStyle w:val="Akapitzlist"/>
        <w:ind w:left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 Katastru Miejskiego we Wrocławiu i działających w oparciu o oprogramowanie Microsoft.</w:t>
      </w:r>
    </w:p>
    <w:p w:rsidR="00B92AF6" w:rsidRDefault="00B92AF6" w:rsidP="003F6977">
      <w:pPr>
        <w:pStyle w:val="Akapitzlist"/>
        <w:ind w:left="426" w:hanging="284"/>
        <w:jc w:val="both"/>
        <w:rPr>
          <w:rFonts w:ascii="Verdana" w:hAnsi="Verdana" w:cs="Times New Roman"/>
          <w:sz w:val="20"/>
          <w:szCs w:val="20"/>
        </w:rPr>
      </w:pPr>
    </w:p>
    <w:p w:rsidR="00B92AF6" w:rsidRDefault="002F3CD1" w:rsidP="003F6977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Dopuszcza się zaoferowanie produktu równoważnego do produktu określonego w punkcie 1.</w:t>
      </w:r>
    </w:p>
    <w:p w:rsidR="00B92AF6" w:rsidRDefault="002F3CD1">
      <w:pPr>
        <w:pStyle w:val="Akapitzlist"/>
        <w:ind w:left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Równoważność oznacza, że:</w:t>
      </w:r>
    </w:p>
    <w:p w:rsidR="00B92AF6" w:rsidRDefault="002F3CD1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warunki licencji w każdym aspekcie licencjonowania są nie gorsze niż licencja dla produktu określonego w punkcie 1 powyżej,</w:t>
      </w:r>
    </w:p>
    <w:p w:rsidR="00B92AF6" w:rsidRDefault="002F3CD1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nabycie licencji oprogramowania równoważnego pozwala na legalne używanie posiadanych przez Zamawiającego licencji oprogramowania Microsoft,</w:t>
      </w:r>
    </w:p>
    <w:p w:rsidR="00B92AF6" w:rsidRDefault="002F3CD1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funkcjonalność oprogramowania równoważnego nie może być gorsza od funkcjonalności oprogramowania określonego w punkcie 1,</w:t>
      </w:r>
    </w:p>
    <w:p w:rsidR="00B92AF6" w:rsidRDefault="002F3CD1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oprogramowanie równoważne musi być kompatybilne i w sposób niezakłócony współdziałać ze sprzętem i oprogramowaniem Microsoft funkcjonującym u Zamawiającego,</w:t>
      </w:r>
    </w:p>
    <w:p w:rsidR="00B92AF6" w:rsidRDefault="002F3CD1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oprogramowanie równoważne nie może zakłócić pracy środowiska systemowo-programowego Zamawiającego,</w:t>
      </w:r>
    </w:p>
    <w:p w:rsidR="00B92AF6" w:rsidRDefault="002F3CD1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oprogramowanie równoważne musi w pełni współpracować z systemami już eksploatowanymi u Zamawiającego,</w:t>
      </w:r>
    </w:p>
    <w:p w:rsidR="00B92AF6" w:rsidRDefault="002F3CD1" w:rsidP="00511345">
      <w:pPr>
        <w:pStyle w:val="Akapitzlist"/>
        <w:numPr>
          <w:ilvl w:val="0"/>
          <w:numId w:val="1"/>
        </w:numPr>
        <w:spacing w:after="240"/>
        <w:ind w:left="709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oprogramowanie równoważne musi zapewniać pełną, równoległą współpracę w czasie rzeczywistym i pełną funkcjonalną zamienność produktu z produktem Microsoft.</w:t>
      </w:r>
    </w:p>
    <w:p w:rsidR="00B92AF6" w:rsidRDefault="002F3CD1" w:rsidP="00511345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Wykonawca, który zaoferuje produkt równoważny musi udowodnić spełnienie wszystkich warunków określonych w punkcie 3.</w:t>
      </w:r>
    </w:p>
    <w:p w:rsidR="00B92AF6" w:rsidRDefault="002F3CD1">
      <w:pPr>
        <w:tabs>
          <w:tab w:val="left" w:pos="72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W tym celu Wykonawca:</w:t>
      </w:r>
    </w:p>
    <w:p w:rsidR="00B92AF6" w:rsidRDefault="002F3CD1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złoży wraz z ofertą nw. dokumenty:</w:t>
      </w:r>
    </w:p>
    <w:p w:rsidR="00B92AF6" w:rsidRDefault="002F3CD1">
      <w:pPr>
        <w:pStyle w:val="Akapitzlist"/>
        <w:numPr>
          <w:ilvl w:val="1"/>
          <w:numId w:val="3"/>
        </w:numPr>
        <w:tabs>
          <w:tab w:val="left" w:pos="72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pełne postanowienia licencji oprogramowania równoważnego,</w:t>
      </w:r>
    </w:p>
    <w:p w:rsidR="00B92AF6" w:rsidRDefault="002F3CD1">
      <w:pPr>
        <w:pStyle w:val="Akapitzlist"/>
        <w:numPr>
          <w:ilvl w:val="1"/>
          <w:numId w:val="3"/>
        </w:numPr>
        <w:tabs>
          <w:tab w:val="left" w:pos="72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wykaz pełnej funkcjonalności oprogramowania równoważnego - w celu potwierdzenia, że oferowane dostawy odpowiadają wymaganiom określonym przez Zamawiającego.</w:t>
      </w:r>
    </w:p>
    <w:p w:rsidR="00B92AF6" w:rsidRDefault="002F3CD1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dokona wspólnie z Zamawiającym instalacji, przeniesienia danych oraz testowania oprogramowania równoważnego w środowisku sprzętowo-programowym Zamawiającego,</w:t>
      </w:r>
    </w:p>
    <w:p w:rsidR="00B92AF6" w:rsidRDefault="00B92AF6">
      <w:pPr>
        <w:pStyle w:val="Akapitzlist"/>
        <w:tabs>
          <w:tab w:val="left" w:pos="567"/>
          <w:tab w:val="left" w:pos="709"/>
        </w:tabs>
        <w:jc w:val="both"/>
        <w:rPr>
          <w:rFonts w:ascii="Verdana" w:hAnsi="Verdana" w:cs="Times New Roman"/>
          <w:sz w:val="20"/>
          <w:szCs w:val="20"/>
        </w:rPr>
      </w:pPr>
    </w:p>
    <w:p w:rsidR="00B92AF6" w:rsidRPr="007533C5" w:rsidRDefault="002F3CD1" w:rsidP="001D6347">
      <w:pPr>
        <w:pStyle w:val="Akapitzlist"/>
        <w:numPr>
          <w:ilvl w:val="0"/>
          <w:numId w:val="3"/>
        </w:numPr>
        <w:tabs>
          <w:tab w:val="left" w:pos="709"/>
        </w:tabs>
        <w:spacing w:after="240"/>
        <w:ind w:left="714" w:hanging="357"/>
        <w:contextualSpacing w:val="0"/>
        <w:jc w:val="both"/>
      </w:pPr>
      <w:r>
        <w:rPr>
          <w:rFonts w:ascii="Verdana" w:hAnsi="Verdana" w:cs="Times New Roman"/>
          <w:sz w:val="20"/>
          <w:szCs w:val="20"/>
        </w:rPr>
        <w:lastRenderedPageBreak/>
        <w:t>w przypadku, gdy zaoferowane przez Wykonawcę równoważne oprogramowanie nie będzie właściwie współdziałać ze sprzętem i oprogramowaniem funkcjonującym u Zamawiającego i/lub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 równoważnego.</w:t>
      </w:r>
      <w:bookmarkStart w:id="0" w:name="_GoBack"/>
      <w:bookmarkEnd w:id="0"/>
    </w:p>
    <w:p w:rsidR="007533C5" w:rsidRPr="001D6347" w:rsidRDefault="007533C5" w:rsidP="001D6347">
      <w:pPr>
        <w:pStyle w:val="Akapitzlist"/>
        <w:numPr>
          <w:ilvl w:val="0"/>
          <w:numId w:val="9"/>
        </w:numPr>
        <w:spacing w:after="120"/>
        <w:jc w:val="both"/>
        <w:rPr>
          <w:rFonts w:ascii="Verdana" w:hAnsi="Verdana"/>
          <w:bCs/>
          <w:color w:val="000000"/>
          <w:sz w:val="20"/>
          <w:szCs w:val="20"/>
        </w:rPr>
      </w:pPr>
      <w:r w:rsidRPr="001D6347">
        <w:rPr>
          <w:rFonts w:ascii="Verdana" w:hAnsi="Verdana"/>
          <w:bCs/>
          <w:color w:val="000000"/>
          <w:sz w:val="20"/>
          <w:szCs w:val="20"/>
        </w:rPr>
        <w:t>Termin wykonania zamówienia:</w:t>
      </w:r>
    </w:p>
    <w:p w:rsidR="007533C5" w:rsidRPr="00811C08" w:rsidRDefault="007533C5" w:rsidP="007533C5">
      <w:pPr>
        <w:ind w:firstLine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Maksymalny termin dostawy – 14</w:t>
      </w:r>
      <w:r w:rsidRPr="00811C08">
        <w:rPr>
          <w:rFonts w:ascii="Verdana" w:hAnsi="Verdana"/>
          <w:bCs/>
          <w:color w:val="000000"/>
          <w:sz w:val="20"/>
          <w:szCs w:val="20"/>
        </w:rPr>
        <w:t xml:space="preserve"> dni kalendarzowych od dnia podpisania umowy</w:t>
      </w:r>
    </w:p>
    <w:p w:rsidR="007533C5" w:rsidRDefault="007533C5" w:rsidP="007533C5">
      <w:pPr>
        <w:tabs>
          <w:tab w:val="left" w:pos="709"/>
        </w:tabs>
        <w:jc w:val="both"/>
      </w:pPr>
    </w:p>
    <w:sectPr w:rsidR="007533C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45" w:rsidRDefault="00511345">
      <w:pPr>
        <w:spacing w:after="0" w:line="240" w:lineRule="auto"/>
      </w:pPr>
      <w:r>
        <w:separator/>
      </w:r>
    </w:p>
  </w:endnote>
  <w:endnote w:type="continuationSeparator" w:id="0">
    <w:p w:rsidR="00511345" w:rsidRDefault="0051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891937"/>
      <w:docPartObj>
        <w:docPartGallery w:val="Page Numbers (Bottom of Page)"/>
        <w:docPartUnique/>
      </w:docPartObj>
    </w:sdtPr>
    <w:sdtEndPr/>
    <w:sdtContent>
      <w:p w:rsidR="00511345" w:rsidRDefault="0051134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D6347">
          <w:rPr>
            <w:noProof/>
          </w:rPr>
          <w:t>1</w:t>
        </w:r>
        <w:r>
          <w:fldChar w:fldCharType="end"/>
        </w:r>
      </w:p>
    </w:sdtContent>
  </w:sdt>
  <w:p w:rsidR="00511345" w:rsidRDefault="00511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45" w:rsidRDefault="00511345">
      <w:pPr>
        <w:spacing w:after="0" w:line="240" w:lineRule="auto"/>
      </w:pPr>
      <w:r>
        <w:separator/>
      </w:r>
    </w:p>
  </w:footnote>
  <w:footnote w:type="continuationSeparator" w:id="0">
    <w:p w:rsidR="00511345" w:rsidRDefault="0051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E2"/>
    <w:multiLevelType w:val="hybridMultilevel"/>
    <w:tmpl w:val="500A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B7D"/>
    <w:multiLevelType w:val="multilevel"/>
    <w:tmpl w:val="318C467A"/>
    <w:lvl w:ilvl="0">
      <w:start w:val="1"/>
      <w:numFmt w:val="lowerLetter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58A53E1"/>
    <w:multiLevelType w:val="multilevel"/>
    <w:tmpl w:val="571E6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90C"/>
    <w:multiLevelType w:val="hybridMultilevel"/>
    <w:tmpl w:val="8C18F3E0"/>
    <w:lvl w:ilvl="0" w:tplc="F6E447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271E3"/>
    <w:multiLevelType w:val="multilevel"/>
    <w:tmpl w:val="E77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BE1220E"/>
    <w:multiLevelType w:val="hybridMultilevel"/>
    <w:tmpl w:val="78A01B7E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6EF7526F"/>
    <w:multiLevelType w:val="hybridMultilevel"/>
    <w:tmpl w:val="85DC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0E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7DD2339D"/>
    <w:multiLevelType w:val="hybridMultilevel"/>
    <w:tmpl w:val="AEC6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F6"/>
    <w:rsid w:val="001D6347"/>
    <w:rsid w:val="002F3CD1"/>
    <w:rsid w:val="003F6977"/>
    <w:rsid w:val="00511345"/>
    <w:rsid w:val="007533C5"/>
    <w:rsid w:val="00B92AF6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D0526"/>
  <w15:docId w15:val="{401860EF-BDF8-4632-99B7-88F988C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C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A1784"/>
  </w:style>
  <w:style w:type="character" w:customStyle="1" w:styleId="StopkaZnak">
    <w:name w:val="Stopka Znak"/>
    <w:basedOn w:val="Domylnaczcionkaakapitu"/>
    <w:link w:val="Stopka"/>
    <w:uiPriority w:val="99"/>
    <w:qFormat/>
    <w:rsid w:val="00CA178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035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  <w:style w:type="paragraph" w:customStyle="1" w:styleId="Default">
    <w:name w:val="Default"/>
    <w:qFormat/>
    <w:rsid w:val="00AE7F5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A178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A178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035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7034-FD89-4F52-A77B-C5F7DB1F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Stopka (admin)</dc:creator>
  <dc:description/>
  <cp:lastModifiedBy>Dominika GRODZKA | ZGKiKM Wrocław</cp:lastModifiedBy>
  <cp:revision>18</cp:revision>
  <cp:lastPrinted>2019-03-27T14:14:00Z</cp:lastPrinted>
  <dcterms:created xsi:type="dcterms:W3CDTF">2019-02-19T10:41:00Z</dcterms:created>
  <dcterms:modified xsi:type="dcterms:W3CDTF">2021-02-24T10:57:00Z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