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DE" w:rsidRPr="00DD12DE" w:rsidRDefault="00DD12DE" w:rsidP="00427083">
      <w:pPr>
        <w:spacing w:before="360" w:after="480"/>
        <w:jc w:val="right"/>
        <w:rPr>
          <w:rFonts w:ascii="Verdana" w:hAnsi="Verdana"/>
          <w:sz w:val="20"/>
          <w:szCs w:val="20"/>
        </w:rPr>
      </w:pPr>
      <w:r w:rsidRPr="00DD12DE">
        <w:rPr>
          <w:rFonts w:ascii="Verdana" w:hAnsi="Verdana"/>
          <w:sz w:val="20"/>
          <w:szCs w:val="20"/>
        </w:rPr>
        <w:t>Załącznik nr 1c do SWZ</w:t>
      </w:r>
    </w:p>
    <w:p w:rsidR="00DD12DE" w:rsidRDefault="00427083" w:rsidP="00427083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nr III</w:t>
      </w:r>
    </w:p>
    <w:p w:rsidR="00573593" w:rsidRDefault="00427083" w:rsidP="00427083">
      <w:pPr>
        <w:spacing w:after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Specyfikacja</w:t>
      </w:r>
      <w:r w:rsidR="00DD12DE">
        <w:rPr>
          <w:rFonts w:ascii="Verdana" w:hAnsi="Verdana"/>
          <w:b/>
          <w:sz w:val="20"/>
          <w:szCs w:val="20"/>
        </w:rPr>
        <w:t xml:space="preserve"> przedmiotu zamówienia</w:t>
      </w:r>
    </w:p>
    <w:p w:rsidR="00DD12DE" w:rsidRDefault="00DD12DE" w:rsidP="00427083">
      <w:pPr>
        <w:spacing w:after="24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Przedmiot zamówienia</w:t>
      </w:r>
    </w:p>
    <w:p w:rsidR="00CE050E" w:rsidRPr="00CE050E" w:rsidRDefault="00DD12DE" w:rsidP="00CE050E">
      <w:pPr>
        <w:spacing w:after="240"/>
        <w:ind w:left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Odnowienie</w:t>
      </w:r>
      <w:r w:rsidR="00F51070">
        <w:rPr>
          <w:rFonts w:ascii="Verdana" w:hAnsi="Verdana"/>
          <w:b/>
          <w:bCs/>
          <w:color w:val="000000"/>
          <w:sz w:val="20"/>
          <w:szCs w:val="20"/>
        </w:rPr>
        <w:t xml:space="preserve"> 2 sztuk</w:t>
      </w:r>
      <w:r w:rsidR="00062732">
        <w:rPr>
          <w:rFonts w:ascii="Verdana" w:hAnsi="Verdana"/>
          <w:b/>
          <w:bCs/>
          <w:color w:val="000000"/>
          <w:sz w:val="20"/>
          <w:szCs w:val="20"/>
        </w:rPr>
        <w:t xml:space="preserve"> posiadanych przez Zamawiającego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licencji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>SolarWinds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 xml:space="preserve"> </w:t>
      </w:r>
      <w:bookmarkStart w:id="0" w:name="0.2388013691981189"/>
      <w:bookmarkEnd w:id="0"/>
      <w:proofErr w:type="spellStart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>DameWare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 xml:space="preserve"> Remote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>Support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 xml:space="preserve"> Per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highlight w:val="white"/>
        </w:rPr>
        <w:t>Technician</w:t>
      </w:r>
      <w:proofErr w:type="spellEnd"/>
      <w:r w:rsidR="00F5107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na okres 1 roku </w:t>
      </w:r>
      <w:r w:rsidR="00CE050E">
        <w:rPr>
          <w:rFonts w:ascii="Verdana" w:hAnsi="Verdana"/>
          <w:b/>
          <w:bCs/>
          <w:color w:val="000000"/>
          <w:sz w:val="20"/>
          <w:szCs w:val="20"/>
        </w:rPr>
        <w:t>lub</w:t>
      </w:r>
      <w:r w:rsidR="00CE050E" w:rsidRPr="00CE050E">
        <w:rPr>
          <w:rFonts w:ascii="Verdana" w:eastAsiaTheme="minorHAnsi" w:hAnsi="Verdana"/>
          <w:b/>
          <w:sz w:val="20"/>
          <w:szCs w:val="20"/>
          <w:lang w:eastAsia="en-US"/>
        </w:rPr>
        <w:t xml:space="preserve"> </w:t>
      </w:r>
      <w:r w:rsidR="002D5F8B">
        <w:rPr>
          <w:rFonts w:ascii="Verdana" w:eastAsiaTheme="minorHAnsi" w:hAnsi="Verdana"/>
          <w:b/>
          <w:sz w:val="20"/>
          <w:szCs w:val="20"/>
          <w:lang w:eastAsia="en-US"/>
        </w:rPr>
        <w:t xml:space="preserve">dostawa </w:t>
      </w:r>
      <w:bookmarkStart w:id="1" w:name="_GoBack"/>
      <w:bookmarkEnd w:id="1"/>
      <w:r w:rsidR="00CE050E" w:rsidRPr="00CE050E">
        <w:rPr>
          <w:rFonts w:ascii="Verdana" w:eastAsiaTheme="minorHAnsi" w:hAnsi="Verdana"/>
          <w:b/>
          <w:sz w:val="20"/>
          <w:szCs w:val="20"/>
          <w:lang w:eastAsia="en-US"/>
        </w:rPr>
        <w:t>produktu równoważnego spełniającego wymagania Zamawiającego</w:t>
      </w:r>
    </w:p>
    <w:p w:rsidR="00062732" w:rsidRDefault="00CE050E" w:rsidP="002D5F8B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Dopuszcza się zaoferowanie produktu równoważnego do produktu określonego w punkcie 1.</w:t>
      </w:r>
    </w:p>
    <w:p w:rsidR="00CE050E" w:rsidRPr="00062732" w:rsidRDefault="00CE050E" w:rsidP="000627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062732">
        <w:rPr>
          <w:rFonts w:ascii="Verdana" w:eastAsiaTheme="minorHAnsi" w:hAnsi="Verdana"/>
          <w:sz w:val="20"/>
          <w:szCs w:val="20"/>
          <w:lang w:eastAsia="en-US"/>
        </w:rPr>
        <w:t>Równoważność oznacza, że:</w:t>
      </w:r>
    </w:p>
    <w:p w:rsidR="00CE050E" w:rsidRPr="00CE050E" w:rsidRDefault="00CE050E" w:rsidP="00CE05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warunki licencji w każdym aspekcie licencjonowania są nie gorsze niż licencja dla produktu określonego w punkcie 1 powyżej,</w:t>
      </w:r>
    </w:p>
    <w:p w:rsidR="00CE050E" w:rsidRPr="00CE050E" w:rsidRDefault="00CE050E" w:rsidP="00CE05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 xml:space="preserve">nabycie licencji oprogramowania równoważnego pozwala na legalne używanie posiadanych przez Zamawiającego </w:t>
      </w:r>
      <w:r w:rsidR="00062732">
        <w:rPr>
          <w:rFonts w:ascii="Verdana" w:eastAsiaTheme="minorHAnsi" w:hAnsi="Verdana"/>
          <w:sz w:val="20"/>
          <w:szCs w:val="20"/>
          <w:lang w:eastAsia="en-US"/>
        </w:rPr>
        <w:t>licencji oprogramowania</w:t>
      </w:r>
      <w:r w:rsidRPr="00CE050E">
        <w:rPr>
          <w:rFonts w:ascii="Verdana" w:eastAsiaTheme="minorHAnsi" w:hAnsi="Verdana"/>
          <w:sz w:val="20"/>
          <w:szCs w:val="20"/>
          <w:lang w:eastAsia="en-US"/>
        </w:rPr>
        <w:t>,</w:t>
      </w:r>
    </w:p>
    <w:p w:rsidR="00CE050E" w:rsidRPr="00CE050E" w:rsidRDefault="00CE050E" w:rsidP="00CE05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funkcjonalność oprogramowania równoważnego nie może być gorsza od funkcjonalności oprogramowania określonego w punkcie 1,</w:t>
      </w:r>
    </w:p>
    <w:p w:rsidR="00CE050E" w:rsidRPr="00CE050E" w:rsidRDefault="00CE050E" w:rsidP="00CE05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oprogramowanie równoważne musi być kompatybilne i w sposób niezakłócony współdziałać ze sprz</w:t>
      </w:r>
      <w:r w:rsidR="00062732">
        <w:rPr>
          <w:rFonts w:ascii="Verdana" w:eastAsiaTheme="minorHAnsi" w:hAnsi="Verdana"/>
          <w:sz w:val="20"/>
          <w:szCs w:val="20"/>
          <w:lang w:eastAsia="en-US"/>
        </w:rPr>
        <w:t>ętem i oprogramowaniem</w:t>
      </w:r>
      <w:r w:rsidRPr="00CE050E">
        <w:rPr>
          <w:rFonts w:ascii="Verdana" w:eastAsiaTheme="minorHAnsi" w:hAnsi="Verdana"/>
          <w:sz w:val="20"/>
          <w:szCs w:val="20"/>
          <w:lang w:eastAsia="en-US"/>
        </w:rPr>
        <w:t xml:space="preserve"> funkcjonującym u Zamawiającego,</w:t>
      </w:r>
    </w:p>
    <w:p w:rsidR="00CE050E" w:rsidRPr="00CE050E" w:rsidRDefault="00CE050E" w:rsidP="00CE05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oprogramowanie równoważne nie może zakłócić pracy środowiska systemowo-programowego Zamawiającego,</w:t>
      </w:r>
    </w:p>
    <w:p w:rsidR="00CE050E" w:rsidRPr="00CE050E" w:rsidRDefault="00CE050E" w:rsidP="00CE05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oprogramowanie równoważne musi w pełni współpracować z systemami już eksploatowanymi u Zamawiającego,</w:t>
      </w:r>
    </w:p>
    <w:p w:rsidR="00CE050E" w:rsidRPr="00CE050E" w:rsidRDefault="00CE050E" w:rsidP="00CE050E">
      <w:pPr>
        <w:numPr>
          <w:ilvl w:val="0"/>
          <w:numId w:val="1"/>
        </w:numPr>
        <w:spacing w:after="240" w:line="276" w:lineRule="auto"/>
        <w:ind w:left="709" w:hanging="357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oprogramowanie równoważne musi zapewniać pełną, równoległą współpracę w czasie rzeczywistym i pełną funkcjonalną zamiennoś</w:t>
      </w:r>
      <w:r w:rsidR="00062732">
        <w:rPr>
          <w:rFonts w:ascii="Verdana" w:eastAsiaTheme="minorHAnsi" w:hAnsi="Verdana"/>
          <w:sz w:val="20"/>
          <w:szCs w:val="20"/>
          <w:lang w:eastAsia="en-US"/>
        </w:rPr>
        <w:t>ć produktu z produktem, o którym mowa w pkt 1</w:t>
      </w:r>
      <w:r w:rsidRPr="00CE050E">
        <w:rPr>
          <w:rFonts w:ascii="Verdana" w:eastAsiaTheme="minorHAnsi" w:hAnsi="Verdana"/>
          <w:sz w:val="20"/>
          <w:szCs w:val="20"/>
          <w:lang w:eastAsia="en-US"/>
        </w:rPr>
        <w:t>.</w:t>
      </w:r>
    </w:p>
    <w:p w:rsidR="00CE050E" w:rsidRPr="00CE050E" w:rsidRDefault="00CE050E" w:rsidP="00CE050E">
      <w:pPr>
        <w:numPr>
          <w:ilvl w:val="0"/>
          <w:numId w:val="2"/>
        </w:numPr>
        <w:spacing w:before="240" w:after="200" w:line="276" w:lineRule="auto"/>
        <w:ind w:left="284" w:hanging="284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 xml:space="preserve">Wykonawca, który zaoferuje produkt równoważny musi udowodnić spełnienie wszystkich </w:t>
      </w:r>
      <w:r w:rsidR="00062732">
        <w:rPr>
          <w:rFonts w:ascii="Verdana" w:eastAsiaTheme="minorHAnsi" w:hAnsi="Verdana"/>
          <w:sz w:val="20"/>
          <w:szCs w:val="20"/>
          <w:lang w:eastAsia="en-US"/>
        </w:rPr>
        <w:t>warunków określonych w punkcie 3</w:t>
      </w:r>
      <w:r w:rsidRPr="00CE050E">
        <w:rPr>
          <w:rFonts w:ascii="Verdana" w:eastAsiaTheme="minorHAnsi" w:hAnsi="Verdana"/>
          <w:sz w:val="20"/>
          <w:szCs w:val="20"/>
          <w:lang w:eastAsia="en-US"/>
        </w:rPr>
        <w:t>.</w:t>
      </w:r>
    </w:p>
    <w:p w:rsidR="00CE050E" w:rsidRPr="00CE050E" w:rsidRDefault="00CE050E" w:rsidP="00CE050E">
      <w:pPr>
        <w:tabs>
          <w:tab w:val="left" w:pos="720"/>
        </w:tabs>
        <w:spacing w:after="200" w:line="276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ab/>
        <w:t>W tym celu Wykonawca:</w:t>
      </w:r>
    </w:p>
    <w:p w:rsidR="00CE050E" w:rsidRPr="00CE050E" w:rsidRDefault="00CE050E" w:rsidP="00CE050E">
      <w:pPr>
        <w:numPr>
          <w:ilvl w:val="0"/>
          <w:numId w:val="3"/>
        </w:numPr>
        <w:tabs>
          <w:tab w:val="left" w:pos="720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złoży wraz z ofertą nw. dokumenty:</w:t>
      </w:r>
    </w:p>
    <w:p w:rsidR="00CE050E" w:rsidRPr="00CE050E" w:rsidRDefault="00CE050E" w:rsidP="00CE050E">
      <w:pPr>
        <w:numPr>
          <w:ilvl w:val="1"/>
          <w:numId w:val="3"/>
        </w:numPr>
        <w:tabs>
          <w:tab w:val="left" w:pos="720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pełne postanowienia licencji oprogramowania równoważnego,</w:t>
      </w:r>
    </w:p>
    <w:p w:rsidR="00CE050E" w:rsidRPr="00CE050E" w:rsidRDefault="00CE050E" w:rsidP="00CE050E">
      <w:pPr>
        <w:numPr>
          <w:ilvl w:val="1"/>
          <w:numId w:val="3"/>
        </w:numPr>
        <w:tabs>
          <w:tab w:val="left" w:pos="720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wykaz pełnej funkcjonalności oprogramowania równoważnego - w celu potwierdzenia, że oferowane dostawy odpowiadają wymaganiom określonym przez Zamawiającego.</w:t>
      </w:r>
    </w:p>
    <w:p w:rsidR="00CE050E" w:rsidRPr="00CE050E" w:rsidRDefault="00CE050E" w:rsidP="00CE050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dokona wspólnie z Zamawiającym instalacji, przeniesienia danych oraz testowania oprogramowania równoważnego w środowisku sprzętowo-programowym Zamawiającego,</w:t>
      </w:r>
    </w:p>
    <w:p w:rsidR="00CE050E" w:rsidRPr="00CE050E" w:rsidRDefault="00CE050E" w:rsidP="00CE050E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050E">
        <w:rPr>
          <w:rFonts w:ascii="Verdana" w:eastAsiaTheme="minorHAnsi" w:hAnsi="Verdana"/>
          <w:sz w:val="20"/>
          <w:szCs w:val="20"/>
          <w:lang w:eastAsia="en-US"/>
        </w:rPr>
        <w:t>w przypadku, gdy zaoferowane przez Wykonawcę równoważne oprogramowanie nie będzie właściwie współdziałać ze sprzętem i oprogramowaniem funkcjonującym u Zamawiającego i/lub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 równoważnego.</w:t>
      </w:r>
    </w:p>
    <w:p w:rsidR="00CE050E" w:rsidRDefault="00CE050E" w:rsidP="00427083">
      <w:pPr>
        <w:spacing w:after="240" w:line="200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D12DE" w:rsidRPr="00427083" w:rsidRDefault="00062732" w:rsidP="00427083">
      <w:pPr>
        <w:spacing w:after="240" w:line="200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DD12DE" w:rsidRPr="00427083">
        <w:rPr>
          <w:rFonts w:ascii="Verdana" w:hAnsi="Verdana"/>
          <w:b/>
          <w:bCs/>
          <w:color w:val="000000"/>
          <w:sz w:val="20"/>
          <w:szCs w:val="20"/>
        </w:rPr>
        <w:t xml:space="preserve">. Termin wykonania zamówienia: </w:t>
      </w:r>
    </w:p>
    <w:p w:rsidR="00573593" w:rsidRDefault="00DD12DE" w:rsidP="00DD12DE">
      <w:pPr>
        <w:spacing w:line="200" w:lineRule="atLeast"/>
        <w:ind w:left="284"/>
        <w:jc w:val="both"/>
      </w:pPr>
      <w:r>
        <w:rPr>
          <w:rFonts w:ascii="Verdana" w:hAnsi="Verdana"/>
          <w:bCs/>
          <w:color w:val="000000"/>
          <w:sz w:val="20"/>
          <w:szCs w:val="20"/>
        </w:rPr>
        <w:t>Zamawiający wymaga, aby licencja</w:t>
      </w:r>
      <w:r w:rsidRPr="00DD12DE">
        <w:rPr>
          <w:rFonts w:ascii="Verdana" w:hAnsi="Verdana"/>
          <w:bCs/>
          <w:color w:val="000000"/>
          <w:sz w:val="20"/>
          <w:szCs w:val="20"/>
        </w:rPr>
        <w:t xml:space="preserve"> dla klienta: SW22554205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obowiązywała w  okresie: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od </w:t>
      </w:r>
      <w:r>
        <w:rPr>
          <w:rFonts w:ascii="Verdana" w:hAnsi="Verdana"/>
          <w:b/>
          <w:bCs/>
          <w:sz w:val="20"/>
          <w:szCs w:val="20"/>
        </w:rPr>
        <w:t>3.04.2021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roku do </w:t>
      </w:r>
      <w:r w:rsidR="00062732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.04.2022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roku</w:t>
      </w:r>
    </w:p>
    <w:sectPr w:rsidR="00573593">
      <w:pgSz w:w="11906" w:h="16838"/>
      <w:pgMar w:top="42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B7D"/>
    <w:multiLevelType w:val="multilevel"/>
    <w:tmpl w:val="318C467A"/>
    <w:lvl w:ilvl="0">
      <w:start w:val="1"/>
      <w:numFmt w:val="lowerLetter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58A53E1"/>
    <w:multiLevelType w:val="multilevel"/>
    <w:tmpl w:val="D26AC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C650E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3593"/>
    <w:rsid w:val="00062732"/>
    <w:rsid w:val="002D5F8B"/>
    <w:rsid w:val="00427083"/>
    <w:rsid w:val="00573593"/>
    <w:rsid w:val="00CE050E"/>
    <w:rsid w:val="00DD12DE"/>
    <w:rsid w:val="00F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97A1C"/>
  <w15:docId w15:val="{A60F93FB-A422-4564-BD5D-64C985F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Heading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8B6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9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6D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kapitzlist">
    <w:name w:val="List Paragraph"/>
    <w:basedOn w:val="Normalny"/>
    <w:uiPriority w:val="34"/>
    <w:qFormat/>
    <w:rsid w:val="008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9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D1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grodzkad</dc:creator>
  <dc:description/>
  <cp:lastModifiedBy>Dominika GRODZKA | ZGKiKM Wrocław</cp:lastModifiedBy>
  <cp:revision>21</cp:revision>
  <cp:lastPrinted>2020-01-02T14:08:00Z</cp:lastPrinted>
  <dcterms:created xsi:type="dcterms:W3CDTF">2018-11-14T09:51:00Z</dcterms:created>
  <dcterms:modified xsi:type="dcterms:W3CDTF">2021-02-24T10:56:00Z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